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232" w:rsidRPr="003C608B" w:rsidRDefault="00535232" w:rsidP="009E3A81">
      <w:pPr>
        <w:pStyle w:val="BodyText"/>
        <w:keepNext w:val="0"/>
        <w:widowControl/>
        <w:jc w:val="both"/>
        <w:rPr>
          <w:rFonts w:ascii="Arial" w:hAnsi="Arial" w:cs="Arial"/>
          <w:b/>
        </w:rPr>
      </w:pPr>
      <w:r w:rsidRPr="003C608B">
        <w:rPr>
          <w:rFonts w:ascii="Arial" w:hAnsi="Arial" w:cs="Arial"/>
          <w:b/>
        </w:rPr>
        <w:t>ITEM 632 MESSENGER WIRE, 7-STRAND, 0.25-IN. DIAMETER WITH ACCESSORIES, AS PER PLAN</w:t>
      </w:r>
    </w:p>
    <w:p w:rsidR="00535232" w:rsidRPr="00CF5365" w:rsidRDefault="00535232" w:rsidP="009E3A81">
      <w:pPr>
        <w:keepLines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800"/>
        </w:tabs>
        <w:suppressAutoHyphens/>
        <w:jc w:val="both"/>
        <w:rPr>
          <w:rFonts w:ascii="Arial" w:hAnsi="Arial" w:cs="Arial"/>
          <w:color w:val="000000"/>
          <w:sz w:val="24"/>
          <w:u w:val="single"/>
        </w:rPr>
      </w:pPr>
    </w:p>
    <w:p w:rsidR="00CF06F9" w:rsidRPr="00535232" w:rsidRDefault="00A0645E" w:rsidP="009E3A8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C23ED">
        <w:rPr>
          <w:rFonts w:ascii="Arial" w:hAnsi="Arial" w:cs="Arial"/>
          <w:caps/>
          <w:sz w:val="24"/>
          <w:szCs w:val="24"/>
        </w:rPr>
        <w:t xml:space="preserve">In addition to the requirements of </w:t>
      </w:r>
      <w:r w:rsidRPr="00587AA2">
        <w:rPr>
          <w:rFonts w:ascii="Arial" w:hAnsi="Arial" w:cs="Arial"/>
          <w:caps/>
          <w:sz w:val="24"/>
          <w:szCs w:val="24"/>
        </w:rPr>
        <w:t>632.22,</w:t>
      </w:r>
      <w:r>
        <w:rPr>
          <w:rFonts w:ascii="Arial" w:hAnsi="Arial" w:cs="Arial"/>
          <w:caps/>
          <w:sz w:val="24"/>
          <w:szCs w:val="24"/>
        </w:rPr>
        <w:t xml:space="preserve"> </w:t>
      </w:r>
      <w:r w:rsidR="00535232" w:rsidRPr="00CF5365">
        <w:rPr>
          <w:rFonts w:ascii="Arial" w:hAnsi="Arial"/>
          <w:color w:val="000000"/>
          <w:sz w:val="24"/>
        </w:rPr>
        <w:t xml:space="preserve">THE CONTRACTOR SHALL FURNISH AND INSTALL MESSENGER WIRE AS SHOWN IN THE PLANS TO SUPPORT THE </w:t>
      </w:r>
      <w:r w:rsidR="00291045">
        <w:rPr>
          <w:rFonts w:ascii="Arial" w:hAnsi="Arial"/>
          <w:color w:val="000000"/>
          <w:sz w:val="24"/>
        </w:rPr>
        <w:t>FIBER OPTIC</w:t>
      </w:r>
      <w:r w:rsidR="00535232" w:rsidRPr="00CF5365">
        <w:rPr>
          <w:rFonts w:ascii="Arial" w:hAnsi="Arial"/>
          <w:color w:val="000000"/>
          <w:sz w:val="24"/>
        </w:rPr>
        <w:t xml:space="preserve"> CABLE SYSTEM.  MESSENGER WIRE SHALL BE RATED AS EXTRA-HIGH STRENGTH AND MEET THE REQUIREMENTS OF 732.18.  ACCESSORIES USED WITH MESSENGER WIRE SHALL INCLUDE THRU BOLTS, EYE BOLTS, SUSPENSION HANGERS, THIMBLES, PRE</w:t>
      </w:r>
      <w:r w:rsidR="00535232" w:rsidRPr="00CF5365">
        <w:rPr>
          <w:rFonts w:ascii="Arial" w:hAnsi="Arial"/>
          <w:color w:val="000000"/>
          <w:sz w:val="24"/>
        </w:rPr>
        <w:softHyphen/>
        <w:t xml:space="preserve">FORMED GUY GRIPS, POLE CLAMPS, DEAD-ENDS, AND THREE BOLT CLAMPS AS SHOWN ON THE PLANS.  THE MESSENGER WIRE SHALL BE DEAD-ENDED ON BOTH SIDES OF A STREET </w:t>
      </w:r>
      <w:r w:rsidR="00535232" w:rsidRPr="00535232">
        <w:rPr>
          <w:rFonts w:ascii="Arial" w:hAnsi="Arial" w:cs="Arial"/>
          <w:color w:val="000000"/>
          <w:sz w:val="24"/>
          <w:szCs w:val="24"/>
        </w:rPr>
        <w:t>CROSSING.  MESSENGER WIRE SHALL BE ATTACHED USING THIMBLES TO THE CLEVISES OF STRAIN POLE SPAN WIRE CLAMPS AND TO EYE BOLTS.  ALL ACCESSORIES SHALL HAVE A RATED LOAD</w:t>
      </w:r>
      <w:bookmarkStart w:id="0" w:name="_GoBack"/>
      <w:bookmarkEnd w:id="0"/>
      <w:r w:rsidR="00535232" w:rsidRPr="00535232">
        <w:rPr>
          <w:rFonts w:ascii="Arial" w:hAnsi="Arial" w:cs="Arial"/>
          <w:color w:val="000000"/>
          <w:sz w:val="24"/>
          <w:szCs w:val="24"/>
        </w:rPr>
        <w:t>ING STRENGTH EQUAL TO OR GREATER THAN THE MESSENGER WIRE MINIMUM BREAKING STRENGTH</w:t>
      </w:r>
      <w:r w:rsidR="00471944">
        <w:rPr>
          <w:rFonts w:ascii="Arial" w:hAnsi="Arial" w:cs="Arial"/>
          <w:color w:val="000000"/>
          <w:sz w:val="24"/>
          <w:szCs w:val="24"/>
        </w:rPr>
        <w:t xml:space="preserve"> AND SHALL BE CONSIDERED INCIDENTAL TO THIS ITEM</w:t>
      </w:r>
      <w:r w:rsidR="00535232" w:rsidRPr="00535232">
        <w:rPr>
          <w:rFonts w:ascii="Arial" w:hAnsi="Arial" w:cs="Arial"/>
          <w:color w:val="000000"/>
          <w:sz w:val="24"/>
          <w:szCs w:val="24"/>
        </w:rPr>
        <w:t>.</w:t>
      </w:r>
    </w:p>
    <w:p w:rsidR="00535232" w:rsidRPr="00535232" w:rsidRDefault="00535232" w:rsidP="009E3A8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535232" w:rsidRDefault="00535232" w:rsidP="009E3A8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535232">
        <w:rPr>
          <w:rFonts w:ascii="Arial" w:hAnsi="Arial" w:cs="Arial"/>
          <w:color w:val="000000"/>
          <w:sz w:val="24"/>
          <w:szCs w:val="24"/>
        </w:rPr>
        <w:t xml:space="preserve">FOR THE AERIAL INSTALLATION OF FIBER OPTIC CABLE, </w:t>
      </w:r>
      <w:r w:rsidR="00471944" w:rsidRPr="00CF5365">
        <w:rPr>
          <w:rFonts w:ascii="Arial" w:hAnsi="Arial"/>
          <w:color w:val="000000"/>
          <w:sz w:val="24"/>
        </w:rPr>
        <w:t>THE CABLE SHALL BE ATTACHED TO THE MESSENGER WIRE BY DOUBLE 0.0</w:t>
      </w:r>
      <w:r w:rsidR="00471944">
        <w:rPr>
          <w:rFonts w:ascii="Arial" w:hAnsi="Arial"/>
          <w:color w:val="000000"/>
          <w:sz w:val="24"/>
        </w:rPr>
        <w:t>45</w:t>
      </w:r>
      <w:r w:rsidR="00471944" w:rsidRPr="00CF5365">
        <w:rPr>
          <w:rFonts w:ascii="Arial" w:hAnsi="Arial"/>
          <w:color w:val="000000"/>
          <w:sz w:val="24"/>
        </w:rPr>
        <w:t xml:space="preserve">-INCH </w:t>
      </w:r>
      <w:r w:rsidR="00471944" w:rsidRPr="0094006A">
        <w:rPr>
          <w:rFonts w:ascii="Arial" w:hAnsi="Arial" w:cs="Arial"/>
          <w:sz w:val="24"/>
          <w:szCs w:val="24"/>
        </w:rPr>
        <w:t>TYPE 316 STAINLESS STEEL</w:t>
      </w:r>
      <w:r w:rsidR="00471944" w:rsidRPr="00CF5365">
        <w:rPr>
          <w:rFonts w:ascii="Arial" w:hAnsi="Arial"/>
          <w:color w:val="000000"/>
          <w:sz w:val="24"/>
        </w:rPr>
        <w:t xml:space="preserve"> </w:t>
      </w:r>
      <w:r w:rsidR="00471944">
        <w:rPr>
          <w:rFonts w:ascii="Arial" w:hAnsi="Arial"/>
          <w:color w:val="000000"/>
          <w:sz w:val="24"/>
        </w:rPr>
        <w:t xml:space="preserve">LASHING </w:t>
      </w:r>
      <w:r w:rsidR="00471944" w:rsidRPr="00CF5365">
        <w:rPr>
          <w:rFonts w:ascii="Arial" w:hAnsi="Arial"/>
          <w:color w:val="000000"/>
          <w:sz w:val="24"/>
        </w:rPr>
        <w:t>WIRE</w:t>
      </w:r>
      <w:r w:rsidR="00471944">
        <w:rPr>
          <w:rFonts w:ascii="Arial" w:hAnsi="Arial"/>
          <w:color w:val="000000"/>
          <w:sz w:val="24"/>
        </w:rPr>
        <w:t>S</w:t>
      </w:r>
      <w:r w:rsidRPr="00535232">
        <w:rPr>
          <w:rFonts w:ascii="Arial" w:hAnsi="Arial" w:cs="Arial"/>
          <w:sz w:val="24"/>
          <w:szCs w:val="24"/>
        </w:rPr>
        <w:t xml:space="preserve">, HAVING AN AVERAGE OF ONE WRAP PER LINEAR FOOT OF MESSENGER WIRE.  </w:t>
      </w:r>
      <w:r w:rsidRPr="00535232">
        <w:rPr>
          <w:rFonts w:ascii="Arial" w:hAnsi="Arial" w:cs="Arial"/>
          <w:color w:val="000000"/>
          <w:sz w:val="24"/>
          <w:szCs w:val="24"/>
        </w:rPr>
        <w:t>LASHING WIRE SHALL MAINTAIN A CONSISTENT SPIRAL THROUGHOUT THE ENTIRE SPAN, WITHOUT EXCEPTION, AND MUST MAINTAIN A MINIMUM OF 40 LB. OF PULL DURING AND AFTER INSTALLATION.  THERE SHALL BE NO VISIBLE SEPARATION OF MESSENGER WIRE AND CABLE IN MID</w:t>
      </w:r>
      <w:r w:rsidRPr="00535232">
        <w:rPr>
          <w:rFonts w:ascii="Arial" w:hAnsi="Arial" w:cs="Arial"/>
          <w:color w:val="000000"/>
          <w:sz w:val="24"/>
          <w:szCs w:val="24"/>
        </w:rPr>
        <w:noBreakHyphen/>
        <w:t>SPAN LASHING.  THE LASHED CABLE REQUIRES SUPPORT WHEN IT EXTENDS BEYOND THE POINTS OF TER</w:t>
      </w:r>
      <w:r w:rsidRPr="00535232">
        <w:rPr>
          <w:rFonts w:ascii="Arial" w:hAnsi="Arial" w:cs="Arial"/>
          <w:color w:val="000000"/>
          <w:sz w:val="24"/>
          <w:szCs w:val="24"/>
        </w:rPr>
        <w:softHyphen/>
        <w:t>MINATION OF THE LASHING WIRE. THIS SUPPORT IS NECESSARY TO KEEP THE CABLE IN PLACE AND TO MAINTAIN CLEARANCES BETWEEN THE CABLE SHEATH AND VARIOUS ITEMS OF HARDWARE.  A POLYPROPYLENE AERIAL SUPPORT TIE WITH AN INTEGRAL 0.50-IN. SPACER SHALL BE USED TO FASTEN THE CABLE TO THE SUPPORTING MESSENGER WIRE AND MAIN</w:t>
      </w:r>
      <w:r w:rsidRPr="00535232">
        <w:rPr>
          <w:rFonts w:ascii="Arial" w:hAnsi="Arial" w:cs="Arial"/>
          <w:color w:val="000000"/>
          <w:sz w:val="24"/>
          <w:szCs w:val="24"/>
        </w:rPr>
        <w:softHyphen/>
        <w:t>TAIN SEPARATION BETWEEN THE CABLE AND MESSENGER WIRE.</w:t>
      </w:r>
    </w:p>
    <w:p w:rsidR="00A0645E" w:rsidRDefault="00A0645E" w:rsidP="009E3A8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A0645E" w:rsidRPr="003C23ED" w:rsidRDefault="00A0645E" w:rsidP="009E3A81">
      <w:pPr>
        <w:jc w:val="both"/>
        <w:rPr>
          <w:rFonts w:ascii="Arial" w:hAnsi="Arial" w:cs="Arial"/>
          <w:caps/>
          <w:sz w:val="24"/>
          <w:szCs w:val="24"/>
        </w:rPr>
      </w:pPr>
      <w:r w:rsidRPr="003C23ED">
        <w:rPr>
          <w:rFonts w:ascii="Arial" w:hAnsi="Arial" w:cs="Arial"/>
          <w:caps/>
          <w:sz w:val="24"/>
          <w:szCs w:val="24"/>
        </w:rPr>
        <w:t>When attaching cable to the messenger wire for distances of 100 feet or less, the method of attachment shall be galvanized steel helical lashing rods of 5 or 6 foot lengths</w:t>
      </w:r>
      <w:r w:rsidRPr="003C23ED">
        <w:rPr>
          <w:rFonts w:ascii="Arial" w:eastAsia="Calibri" w:hAnsi="Arial" w:cs="Arial"/>
          <w:caps/>
          <w:sz w:val="24"/>
          <w:szCs w:val="24"/>
        </w:rPr>
        <w:t xml:space="preserve"> of a proper internal diameter to tightly</w:t>
      </w:r>
      <w:r>
        <w:rPr>
          <w:rFonts w:ascii="Arial" w:eastAsia="Calibri" w:hAnsi="Arial" w:cs="Arial"/>
          <w:caps/>
          <w:sz w:val="24"/>
          <w:szCs w:val="24"/>
        </w:rPr>
        <w:t xml:space="preserve"> </w:t>
      </w:r>
      <w:r w:rsidRPr="003C23ED">
        <w:rPr>
          <w:rFonts w:ascii="Arial" w:eastAsia="Calibri" w:hAnsi="Arial" w:cs="Arial"/>
          <w:caps/>
          <w:sz w:val="24"/>
          <w:szCs w:val="24"/>
        </w:rPr>
        <w:t>secure the cable to the messenger wire</w:t>
      </w:r>
      <w:r w:rsidRPr="003C23ED">
        <w:rPr>
          <w:rFonts w:ascii="Arial" w:hAnsi="Arial" w:cs="Arial"/>
          <w:caps/>
          <w:sz w:val="24"/>
          <w:szCs w:val="24"/>
        </w:rPr>
        <w:t xml:space="preserve">.  This method may also be used at locations as requested by the Contractor and approved by the Engineer. </w:t>
      </w:r>
    </w:p>
    <w:p w:rsidR="00A0645E" w:rsidRPr="003C23ED" w:rsidRDefault="00A0645E" w:rsidP="009E3A81">
      <w:pPr>
        <w:jc w:val="both"/>
        <w:rPr>
          <w:rFonts w:ascii="Arial" w:hAnsi="Arial" w:cs="Arial"/>
          <w:caps/>
          <w:sz w:val="24"/>
          <w:szCs w:val="24"/>
        </w:rPr>
      </w:pPr>
    </w:p>
    <w:p w:rsidR="00A0645E" w:rsidRPr="003C23ED" w:rsidRDefault="00A0645E" w:rsidP="009E3A81">
      <w:pPr>
        <w:pStyle w:val="NormalWeb"/>
        <w:spacing w:before="0" w:beforeAutospacing="0" w:after="0" w:afterAutospacing="0"/>
        <w:ind w:left="0"/>
        <w:outlineLvl w:val="4"/>
        <w:rPr>
          <w:rFonts w:ascii="Arial" w:hAnsi="Arial" w:cs="Arial"/>
          <w:bCs/>
          <w:caps/>
        </w:rPr>
      </w:pPr>
      <w:r w:rsidRPr="003C23ED">
        <w:rPr>
          <w:rFonts w:ascii="Arial" w:hAnsi="Arial" w:cs="Arial"/>
          <w:bCs/>
          <w:caps/>
        </w:rPr>
        <w:t>The work as described will be measured as the number of linear feet installed of messenger wire double lashed together with cables installed complete.</w:t>
      </w:r>
    </w:p>
    <w:p w:rsidR="00A0645E" w:rsidRDefault="00A0645E" w:rsidP="009E3A81">
      <w:pPr>
        <w:jc w:val="both"/>
      </w:pPr>
    </w:p>
    <w:p w:rsidR="003C608B" w:rsidRPr="003C608B" w:rsidRDefault="00A0645E" w:rsidP="009E3A81">
      <w:pPr>
        <w:pStyle w:val="NormalWeb"/>
        <w:spacing w:before="0" w:beforeAutospacing="0" w:after="0" w:afterAutospacing="0"/>
        <w:ind w:left="0"/>
        <w:outlineLvl w:val="4"/>
        <w:rPr>
          <w:rFonts w:ascii="Arial" w:hAnsi="Arial" w:cs="Arial"/>
          <w:bCs/>
          <w:caps/>
          <w:sz w:val="12"/>
          <w:szCs w:val="12"/>
        </w:rPr>
      </w:pPr>
      <w:r w:rsidRPr="003C23ED">
        <w:rPr>
          <w:rFonts w:ascii="Arial" w:hAnsi="Arial" w:cs="Arial"/>
          <w:bCs/>
          <w:caps/>
        </w:rPr>
        <w:t>Messenger wire will be paid for per linear foot, and will include furnishing all materials, equipment, labor and incidentals necessary to complete the work specified.</w:t>
      </w:r>
      <w:r w:rsidR="003C608B">
        <w:rPr>
          <w:rFonts w:ascii="Arial" w:hAnsi="Arial" w:cs="Arial"/>
          <w:bCs/>
          <w:caps/>
        </w:rPr>
        <w:t xml:space="preserve"> </w:t>
      </w:r>
      <w:r w:rsidR="003C608B" w:rsidRPr="003C608B">
        <w:rPr>
          <w:rFonts w:ascii="Arial" w:hAnsi="Arial" w:cs="Arial"/>
          <w:bCs/>
          <w:i/>
          <w:caps/>
          <w:color w:val="FF0000"/>
          <w:sz w:val="16"/>
          <w:szCs w:val="12"/>
        </w:rPr>
        <w:t>8/26/15</w:t>
      </w:r>
    </w:p>
    <w:sectPr w:rsidR="003C608B" w:rsidRPr="003C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232"/>
    <w:rsid w:val="00291045"/>
    <w:rsid w:val="003C608B"/>
    <w:rsid w:val="00471944"/>
    <w:rsid w:val="004B6041"/>
    <w:rsid w:val="00535232"/>
    <w:rsid w:val="005D3B68"/>
    <w:rsid w:val="009E3A81"/>
    <w:rsid w:val="00A0645E"/>
    <w:rsid w:val="00CF06F9"/>
    <w:rsid w:val="00DB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2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35232"/>
    <w:pPr>
      <w:keepNext/>
      <w:keepLines/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800"/>
      </w:tabs>
      <w:suppressAutoHyphens/>
    </w:pPr>
    <w:rPr>
      <w:rFonts w:ascii="Courier New" w:hAnsi="Courier New"/>
      <w:snapToGrid w:val="0"/>
      <w:color w:val="000000"/>
      <w:sz w:val="24"/>
      <w:u w:val="single"/>
    </w:rPr>
  </w:style>
  <w:style w:type="character" w:customStyle="1" w:styleId="BodyTextChar">
    <w:name w:val="Body Text Char"/>
    <w:basedOn w:val="DefaultParagraphFont"/>
    <w:link w:val="BodyText"/>
    <w:rsid w:val="00535232"/>
    <w:rPr>
      <w:rFonts w:ascii="Courier New" w:eastAsia="Times New Roman" w:hAnsi="Courier New" w:cs="Times New Roman"/>
      <w:snapToGrid w:val="0"/>
      <w:color w:val="000000"/>
      <w:sz w:val="24"/>
      <w:szCs w:val="20"/>
      <w:u w:val="single"/>
    </w:rPr>
  </w:style>
  <w:style w:type="paragraph" w:styleId="NormalWeb">
    <w:name w:val="Normal (Web)"/>
    <w:basedOn w:val="Normal"/>
    <w:uiPriority w:val="99"/>
    <w:rsid w:val="00A0645E"/>
    <w:pPr>
      <w:spacing w:before="100" w:beforeAutospacing="1" w:after="100" w:afterAutospacing="1"/>
      <w:ind w:left="360"/>
      <w:jc w:val="both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064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645E"/>
    <w:pPr>
      <w:widowControl w:val="0"/>
      <w:autoSpaceDE w:val="0"/>
      <w:autoSpaceDN w:val="0"/>
      <w:adjustRightInd w:val="0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645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4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45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2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35232"/>
    <w:pPr>
      <w:keepNext/>
      <w:keepLines/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800"/>
      </w:tabs>
      <w:suppressAutoHyphens/>
    </w:pPr>
    <w:rPr>
      <w:rFonts w:ascii="Courier New" w:hAnsi="Courier New"/>
      <w:snapToGrid w:val="0"/>
      <w:color w:val="000000"/>
      <w:sz w:val="24"/>
      <w:u w:val="single"/>
    </w:rPr>
  </w:style>
  <w:style w:type="character" w:customStyle="1" w:styleId="BodyTextChar">
    <w:name w:val="Body Text Char"/>
    <w:basedOn w:val="DefaultParagraphFont"/>
    <w:link w:val="BodyText"/>
    <w:rsid w:val="00535232"/>
    <w:rPr>
      <w:rFonts w:ascii="Courier New" w:eastAsia="Times New Roman" w:hAnsi="Courier New" w:cs="Times New Roman"/>
      <w:snapToGrid w:val="0"/>
      <w:color w:val="000000"/>
      <w:sz w:val="24"/>
      <w:szCs w:val="20"/>
      <w:u w:val="single"/>
    </w:rPr>
  </w:style>
  <w:style w:type="paragraph" w:styleId="NormalWeb">
    <w:name w:val="Normal (Web)"/>
    <w:basedOn w:val="Normal"/>
    <w:uiPriority w:val="99"/>
    <w:rsid w:val="00A0645E"/>
    <w:pPr>
      <w:spacing w:before="100" w:beforeAutospacing="1" w:after="100" w:afterAutospacing="1"/>
      <w:ind w:left="360"/>
      <w:jc w:val="both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064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645E"/>
    <w:pPr>
      <w:widowControl w:val="0"/>
      <w:autoSpaceDE w:val="0"/>
      <w:autoSpaceDN w:val="0"/>
      <w:adjustRightInd w:val="0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645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4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4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Stephenoff, Mark S.</dc:creator>
  <cp:lastModifiedBy>Krumel, Andrew D.</cp:lastModifiedBy>
  <cp:revision>4</cp:revision>
  <dcterms:created xsi:type="dcterms:W3CDTF">2015-08-26T13:26:00Z</dcterms:created>
  <dcterms:modified xsi:type="dcterms:W3CDTF">2016-08-04T18:12:00Z</dcterms:modified>
</cp:coreProperties>
</file>